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03C" w:rsidRPr="008E40FC" w:rsidRDefault="0032503C" w:rsidP="0032503C">
      <w:pPr>
        <w:jc w:val="both"/>
      </w:pPr>
      <w:bookmarkStart w:id="0" w:name="_GoBack"/>
      <w:bookmarkEnd w:id="0"/>
      <w:r>
        <w:t xml:space="preserve">January </w:t>
      </w:r>
      <w:r w:rsidR="007B31D8">
        <w:t>1</w:t>
      </w:r>
      <w:r w:rsidR="003E094F">
        <w:t>7</w:t>
      </w:r>
      <w:r>
        <w:t>, 2018</w:t>
      </w:r>
    </w:p>
    <w:p w:rsidR="0032503C" w:rsidRPr="008E40FC" w:rsidRDefault="0032503C" w:rsidP="0032503C">
      <w:pPr>
        <w:jc w:val="both"/>
      </w:pPr>
    </w:p>
    <w:p w:rsidR="0032503C" w:rsidRDefault="00591D17" w:rsidP="0032503C">
      <w:pPr>
        <w:jc w:val="both"/>
      </w:pPr>
      <w:r>
        <w:t>Anthony Padgett, Director</w:t>
      </w:r>
    </w:p>
    <w:p w:rsidR="0032503C" w:rsidRDefault="00591D17" w:rsidP="0032503C">
      <w:pPr>
        <w:jc w:val="both"/>
      </w:pPr>
      <w:r>
        <w:t>South Carolina Educational Television Commission</w:t>
      </w:r>
    </w:p>
    <w:p w:rsidR="0032503C" w:rsidRDefault="00591D17" w:rsidP="0032503C">
      <w:pPr>
        <w:jc w:val="both"/>
      </w:pPr>
      <w:r>
        <w:t>1041 George Rogers Boulevard</w:t>
      </w:r>
    </w:p>
    <w:p w:rsidR="0032503C" w:rsidRDefault="0032503C" w:rsidP="0032503C">
      <w:pPr>
        <w:jc w:val="both"/>
      </w:pPr>
      <w:r>
        <w:t>Columbia, South Carolina 29201</w:t>
      </w:r>
    </w:p>
    <w:p w:rsidR="0032503C" w:rsidRDefault="0032503C" w:rsidP="0032503C">
      <w:pPr>
        <w:jc w:val="both"/>
      </w:pPr>
    </w:p>
    <w:p w:rsidR="0032503C" w:rsidRDefault="0032503C" w:rsidP="0032503C">
      <w:pPr>
        <w:jc w:val="both"/>
      </w:pPr>
      <w:r w:rsidRPr="008E40FC">
        <w:t>RE:</w:t>
      </w:r>
      <w:r>
        <w:tab/>
        <w:t xml:space="preserve">Legislative Oversight Study of the </w:t>
      </w:r>
      <w:r w:rsidR="00591D17">
        <w:t>South Carolina Educational Television Commission</w:t>
      </w:r>
    </w:p>
    <w:p w:rsidR="0032503C" w:rsidRDefault="0032503C" w:rsidP="0032503C">
      <w:pPr>
        <w:jc w:val="both"/>
      </w:pPr>
    </w:p>
    <w:p w:rsidR="0032503C" w:rsidRDefault="0032503C" w:rsidP="0032503C">
      <w:pPr>
        <w:jc w:val="both"/>
      </w:pPr>
      <w:r>
        <w:t xml:space="preserve">Dear Director </w:t>
      </w:r>
      <w:r w:rsidR="00591D17">
        <w:t>Padgett</w:t>
      </w:r>
      <w:r>
        <w:t>:</w:t>
      </w:r>
    </w:p>
    <w:p w:rsidR="007B31D8" w:rsidRDefault="007B31D8" w:rsidP="0032503C">
      <w:pPr>
        <w:jc w:val="both"/>
      </w:pPr>
    </w:p>
    <w:p w:rsidR="007B31D8" w:rsidRPr="008E40FC" w:rsidRDefault="007B31D8" w:rsidP="007B31D8">
      <w:pPr>
        <w:jc w:val="both"/>
        <w:rPr>
          <w:rFonts w:cs="Times New Roman"/>
        </w:rPr>
      </w:pPr>
      <w:r>
        <w:t xml:space="preserve">On December 19, 2018, the House Legislative Oversight Committee approved </w:t>
      </w:r>
      <w:r w:rsidR="00606174">
        <w:t xml:space="preserve">the </w:t>
      </w:r>
      <w:r w:rsidR="00591D17">
        <w:t xml:space="preserve">South Carolina Educational Television Commission </w:t>
      </w:r>
      <w:r>
        <w:t>for review, investigation and study.  In conducting s</w:t>
      </w:r>
      <w:r w:rsidRPr="008E40FC">
        <w:t>tudies, it is the Legislative Ov</w:t>
      </w:r>
      <w:r>
        <w:t xml:space="preserve">ersight Committee’s </w:t>
      </w:r>
      <w:r w:rsidRPr="008E40FC">
        <w:t xml:space="preserve">goal to partner with the agency to help it identify areas in which </w:t>
      </w:r>
      <w:r>
        <w:t xml:space="preserve">it can continue to improve upon </w:t>
      </w:r>
      <w:r w:rsidRPr="008E40FC">
        <w:t xml:space="preserve">the positive results it has generated for the people of South Carolina.  </w:t>
      </w:r>
    </w:p>
    <w:p w:rsidR="007B31D8" w:rsidRPr="008E40FC" w:rsidRDefault="007B31D8" w:rsidP="007B31D8">
      <w:pPr>
        <w:jc w:val="both"/>
      </w:pPr>
    </w:p>
    <w:p w:rsidR="007B31D8" w:rsidRPr="00EC78F0" w:rsidRDefault="007B31D8" w:rsidP="007B31D8">
      <w:pPr>
        <w:jc w:val="both"/>
        <w:rPr>
          <w:rFonts w:eastAsia="Calibri" w:cs="Times New Roman"/>
        </w:rPr>
      </w:pPr>
      <w:r>
        <w:t>E</w:t>
      </w:r>
      <w:r w:rsidRPr="008E40FC">
        <w:t>nclosed is a flow chart with an overview of the process the Committee intends to follow, copy of the Committee’s Rules and copy of the Committee’s Standard Practices (please note these may be modified).</w:t>
      </w:r>
      <w:r>
        <w:t xml:space="preserve">  In the near future</w:t>
      </w:r>
      <w:r w:rsidRPr="008E40FC">
        <w:t xml:space="preserve">, the </w:t>
      </w:r>
      <w:r>
        <w:rPr>
          <w:noProof/>
        </w:rPr>
        <w:t>Committee</w:t>
      </w:r>
      <w:r w:rsidRPr="008E40FC">
        <w:t xml:space="preserve"> will schedule a meeting with your agency to discuss preliminary matters relating to the </w:t>
      </w:r>
      <w:r>
        <w:t>study process.</w:t>
      </w:r>
      <w:r w:rsidRPr="008E40FC">
        <w:t> </w:t>
      </w:r>
      <w:r>
        <w:t xml:space="preserve"> P</w:t>
      </w:r>
      <w:r>
        <w:rPr>
          <w:rFonts w:eastAsia="Calibri" w:cs="Times New Roman"/>
        </w:rPr>
        <w:t>lease do not hesitate to contact Committee staff at any time with questions.  A</w:t>
      </w:r>
      <w:r w:rsidRPr="008E40FC">
        <w:t xml:space="preserve">lso, below is a brief summary of the </w:t>
      </w:r>
      <w:r>
        <w:t xml:space="preserve">Committee’s </w:t>
      </w:r>
      <w:r w:rsidRPr="008E40FC">
        <w:t>expectations.</w:t>
      </w:r>
    </w:p>
    <w:p w:rsidR="007B31D8" w:rsidRDefault="007B31D8" w:rsidP="007B31D8">
      <w:pPr>
        <w:jc w:val="both"/>
        <w:rPr>
          <w:rFonts w:eastAsia="Calibri" w:cs="Times New Roman"/>
        </w:rPr>
      </w:pPr>
    </w:p>
    <w:p w:rsidR="007B31D8" w:rsidRDefault="007B31D8" w:rsidP="007B31D8">
      <w:pPr>
        <w:jc w:val="both"/>
        <w:rPr>
          <w:rFonts w:eastAsia="Calibri" w:cs="Times New Roman"/>
        </w:rPr>
      </w:pPr>
      <w:r w:rsidRPr="008E40FC">
        <w:rPr>
          <w:rFonts w:eastAsia="Calibri" w:cs="Times New Roman"/>
        </w:rPr>
        <w:t xml:space="preserve">The Committee expects </w:t>
      </w:r>
      <w:r>
        <w:rPr>
          <w:rFonts w:eastAsia="Calibri" w:cs="Times New Roman"/>
        </w:rPr>
        <w:t>the following of each agency under study:</w:t>
      </w:r>
    </w:p>
    <w:p w:rsidR="007B31D8" w:rsidRDefault="007B31D8" w:rsidP="007B31D8">
      <w:pPr>
        <w:jc w:val="both"/>
        <w:rPr>
          <w:rFonts w:eastAsia="Calibri" w:cs="Times New Roman"/>
        </w:rPr>
      </w:pPr>
    </w:p>
    <w:p w:rsidR="007B31D8" w:rsidRDefault="007B31D8" w:rsidP="007B31D8">
      <w:pPr>
        <w:pStyle w:val="ListParagraph"/>
        <w:numPr>
          <w:ilvl w:val="0"/>
          <w:numId w:val="2"/>
        </w:numPr>
        <w:jc w:val="both"/>
        <w:rPr>
          <w:rFonts w:eastAsia="Calibri" w:cs="Times New Roman"/>
          <w:color w:val="auto"/>
        </w:rPr>
      </w:pPr>
      <w:r>
        <w:rPr>
          <w:rFonts w:eastAsia="Calibri" w:cs="Times New Roman"/>
          <w:color w:val="auto"/>
        </w:rPr>
        <w:t>I</w:t>
      </w:r>
      <w:r w:rsidRPr="00297119">
        <w:rPr>
          <w:rFonts w:eastAsia="Calibri" w:cs="Times New Roman"/>
          <w:color w:val="auto"/>
        </w:rPr>
        <w:t>nform its staff that the agency is undergoing the legislative oversight study process as wel</w:t>
      </w:r>
      <w:r>
        <w:rPr>
          <w:rFonts w:eastAsia="Calibri" w:cs="Times New Roman"/>
          <w:color w:val="auto"/>
        </w:rPr>
        <w:t>l as the purpose of the study;</w:t>
      </w:r>
    </w:p>
    <w:p w:rsidR="007B31D8" w:rsidRDefault="007B31D8" w:rsidP="007B31D8">
      <w:pPr>
        <w:pStyle w:val="ListParagraph"/>
        <w:numPr>
          <w:ilvl w:val="0"/>
          <w:numId w:val="2"/>
        </w:numPr>
        <w:jc w:val="both"/>
        <w:rPr>
          <w:rFonts w:eastAsia="Calibri" w:cs="Times New Roman"/>
          <w:color w:val="auto"/>
        </w:rPr>
      </w:pPr>
      <w:r>
        <w:rPr>
          <w:rFonts w:eastAsia="Calibri" w:cs="Times New Roman"/>
          <w:color w:val="auto"/>
        </w:rPr>
        <w:t>A</w:t>
      </w:r>
      <w:r w:rsidRPr="00297119">
        <w:rPr>
          <w:rFonts w:eastAsia="Calibri" w:cs="Times New Roman"/>
          <w:color w:val="auto"/>
        </w:rPr>
        <w:t>ppoint a liaison to assist th</w:t>
      </w:r>
      <w:r>
        <w:rPr>
          <w:rFonts w:eastAsia="Calibri" w:cs="Times New Roman"/>
          <w:color w:val="auto"/>
        </w:rPr>
        <w:t xml:space="preserve">e Committee with all activities;  </w:t>
      </w:r>
    </w:p>
    <w:p w:rsidR="007B31D8" w:rsidRDefault="007B31D8" w:rsidP="007B31D8">
      <w:pPr>
        <w:pStyle w:val="ListParagraph"/>
        <w:numPr>
          <w:ilvl w:val="0"/>
          <w:numId w:val="2"/>
        </w:numPr>
        <w:jc w:val="both"/>
        <w:rPr>
          <w:rFonts w:eastAsia="Calibri" w:cs="Times New Roman"/>
          <w:color w:val="auto"/>
        </w:rPr>
      </w:pPr>
      <w:r>
        <w:rPr>
          <w:rFonts w:eastAsia="Calibri" w:cs="Times New Roman"/>
          <w:color w:val="auto"/>
        </w:rPr>
        <w:t>R</w:t>
      </w:r>
      <w:r w:rsidRPr="00297119">
        <w:rPr>
          <w:rFonts w:eastAsia="Calibri" w:cs="Times New Roman"/>
          <w:color w:val="auto"/>
        </w:rPr>
        <w:t>espond to its requests in a conc</w:t>
      </w:r>
      <w:r>
        <w:rPr>
          <w:rFonts w:eastAsia="Calibri" w:cs="Times New Roman"/>
          <w:color w:val="auto"/>
        </w:rPr>
        <w:t xml:space="preserve">ise, complete and timely manner; </w:t>
      </w:r>
    </w:p>
    <w:p w:rsidR="007B31D8" w:rsidRDefault="00591D17" w:rsidP="007B31D8">
      <w:pPr>
        <w:jc w:val="both"/>
        <w:rPr>
          <w:rFonts w:eastAsia="Calibri" w:cs="Times New Roman"/>
          <w:color w:val="auto"/>
        </w:rPr>
      </w:pPr>
      <w:r>
        <w:rPr>
          <w:rFonts w:eastAsia="Calibri" w:cs="Times New Roman"/>
          <w:color w:val="auto"/>
        </w:rPr>
        <w:lastRenderedPageBreak/>
        <w:t>Director Padgett</w:t>
      </w:r>
    </w:p>
    <w:p w:rsidR="007B31D8" w:rsidRDefault="007B31D8" w:rsidP="007B31D8">
      <w:pPr>
        <w:jc w:val="both"/>
        <w:rPr>
          <w:rFonts w:eastAsia="Calibri" w:cs="Times New Roman"/>
          <w:color w:val="auto"/>
        </w:rPr>
      </w:pPr>
      <w:r>
        <w:rPr>
          <w:rFonts w:eastAsia="Calibri" w:cs="Times New Roman"/>
          <w:color w:val="auto"/>
        </w:rPr>
        <w:t>Page Two</w:t>
      </w:r>
    </w:p>
    <w:p w:rsidR="007B31D8" w:rsidRDefault="007B31D8" w:rsidP="007B31D8">
      <w:pPr>
        <w:jc w:val="both"/>
        <w:rPr>
          <w:rFonts w:eastAsia="Calibri" w:cs="Times New Roman"/>
          <w:color w:val="auto"/>
        </w:rPr>
      </w:pPr>
    </w:p>
    <w:p w:rsidR="007B31D8" w:rsidRPr="007B31D8" w:rsidRDefault="007B31D8" w:rsidP="007B31D8">
      <w:pPr>
        <w:jc w:val="both"/>
        <w:rPr>
          <w:rFonts w:eastAsia="Calibri" w:cs="Times New Roman"/>
          <w:color w:val="auto"/>
        </w:rPr>
      </w:pPr>
    </w:p>
    <w:p w:rsidR="007B31D8" w:rsidRPr="00C20798" w:rsidRDefault="007B31D8" w:rsidP="007B31D8">
      <w:pPr>
        <w:pStyle w:val="ListParagraph"/>
        <w:numPr>
          <w:ilvl w:val="0"/>
          <w:numId w:val="2"/>
        </w:numPr>
        <w:jc w:val="both"/>
        <w:rPr>
          <w:rFonts w:eastAsia="Calibri" w:cs="Times New Roman"/>
          <w:color w:val="auto"/>
        </w:rPr>
      </w:pPr>
      <w:r>
        <w:rPr>
          <w:rFonts w:eastAsia="Calibri" w:cs="Times New Roman"/>
          <w:color w:val="auto"/>
        </w:rPr>
        <w:t xml:space="preserve">Be candid with the Committee and </w:t>
      </w:r>
      <w:r w:rsidRPr="00297119">
        <w:rPr>
          <w:rFonts w:eastAsia="Calibri" w:cs="Times New Roman"/>
          <w:color w:val="auto"/>
        </w:rPr>
        <w:t xml:space="preserve">promptly discuss with the </w:t>
      </w:r>
      <w:r w:rsidRPr="008E40FC">
        <w:rPr>
          <w:rFonts w:eastAsia="Calibri" w:cs="Times New Roman"/>
          <w:color w:val="auto"/>
        </w:rPr>
        <w:t xml:space="preserve">Committee any concerns or questions the agency may have related to the legislative oversight study process, including any concerns the agency may have that the Committee has </w:t>
      </w:r>
      <w:r>
        <w:rPr>
          <w:rFonts w:eastAsia="Calibri" w:cs="Times New Roman"/>
          <w:color w:val="auto"/>
        </w:rPr>
        <w:t xml:space="preserve">drawn an incorrect conclusion; </w:t>
      </w:r>
    </w:p>
    <w:p w:rsidR="007B31D8" w:rsidRDefault="007B31D8" w:rsidP="007B31D8">
      <w:pPr>
        <w:pStyle w:val="ListParagraph"/>
        <w:numPr>
          <w:ilvl w:val="0"/>
          <w:numId w:val="2"/>
        </w:numPr>
        <w:jc w:val="both"/>
        <w:rPr>
          <w:rFonts w:eastAsia="Calibri" w:cs="Times New Roman"/>
          <w:color w:val="auto"/>
        </w:rPr>
      </w:pPr>
      <w:r>
        <w:rPr>
          <w:rFonts w:eastAsia="Calibri" w:cs="Times New Roman"/>
          <w:color w:val="auto"/>
        </w:rPr>
        <w:t xml:space="preserve">Realize written information provided to the Committee is considered sworn testimony pursuant to S.C. Code Ann. </w:t>
      </w:r>
      <w:r>
        <w:rPr>
          <w:rFonts w:ascii="Vrinda" w:eastAsia="Calibri" w:hAnsi="Vrinda" w:cs="Vrinda"/>
          <w:color w:val="auto"/>
        </w:rPr>
        <w:t>§</w:t>
      </w:r>
      <w:r>
        <w:rPr>
          <w:rFonts w:eastAsia="Calibri" w:cs="Times New Roman"/>
          <w:color w:val="auto"/>
        </w:rPr>
        <w:t>2-2-70; and</w:t>
      </w:r>
    </w:p>
    <w:p w:rsidR="007B31D8" w:rsidRPr="00297119" w:rsidRDefault="007B31D8" w:rsidP="007B31D8">
      <w:pPr>
        <w:pStyle w:val="ListParagraph"/>
        <w:numPr>
          <w:ilvl w:val="0"/>
          <w:numId w:val="2"/>
        </w:numPr>
        <w:jc w:val="both"/>
        <w:rPr>
          <w:rFonts w:eastAsia="Calibri" w:cs="Times New Roman"/>
          <w:color w:val="auto"/>
        </w:rPr>
      </w:pPr>
      <w:r>
        <w:rPr>
          <w:rFonts w:eastAsia="Calibri" w:cs="Times New Roman"/>
          <w:color w:val="auto"/>
        </w:rPr>
        <w:t>Inform the Committee if any information requested by the Committee, or provided by the agency, cannot be published online due to provisions in contract or law.</w:t>
      </w:r>
    </w:p>
    <w:p w:rsidR="007B31D8" w:rsidRDefault="007B31D8" w:rsidP="007B31D8">
      <w:pPr>
        <w:jc w:val="both"/>
        <w:rPr>
          <w:rFonts w:eastAsia="Calibri" w:cs="Times New Roman"/>
        </w:rPr>
      </w:pPr>
    </w:p>
    <w:p w:rsidR="007B31D8" w:rsidRPr="008E40FC" w:rsidRDefault="007B31D8" w:rsidP="007B31D8">
      <w:pPr>
        <w:jc w:val="both"/>
        <w:rPr>
          <w:rFonts w:eastAsia="Calibri" w:cs="Times New Roman"/>
        </w:rPr>
      </w:pPr>
      <w:r>
        <w:rPr>
          <w:rFonts w:eastAsia="Calibri" w:cs="Times New Roman"/>
        </w:rPr>
        <w:t xml:space="preserve">Enclosed please find information to share with agency employees in the manner in which the agency regularly communicates with its employees.  </w:t>
      </w:r>
    </w:p>
    <w:p w:rsidR="007B31D8" w:rsidRPr="008E40FC" w:rsidRDefault="007B31D8" w:rsidP="007B31D8">
      <w:pPr>
        <w:jc w:val="both"/>
      </w:pPr>
    </w:p>
    <w:p w:rsidR="007B31D8" w:rsidRPr="008E40FC" w:rsidRDefault="007B31D8" w:rsidP="007B31D8">
      <w:pPr>
        <w:jc w:val="both"/>
      </w:pPr>
      <w:r>
        <w:rPr>
          <w:rFonts w:eastAsia="Calibri" w:cs="Times New Roman"/>
        </w:rPr>
        <w:t xml:space="preserve">I hope the information above and </w:t>
      </w:r>
      <w:r w:rsidRPr="008E40FC">
        <w:rPr>
          <w:rFonts w:eastAsia="Calibri" w:cs="Times New Roman"/>
        </w:rPr>
        <w:t>enclosed is helpful to you and your agency in understanding the process the Committee intends</w:t>
      </w:r>
      <w:r>
        <w:rPr>
          <w:rFonts w:eastAsia="Calibri" w:cs="Times New Roman"/>
        </w:rPr>
        <w:t xml:space="preserve"> to following in conducting its s</w:t>
      </w:r>
      <w:r w:rsidRPr="008E40FC">
        <w:rPr>
          <w:rFonts w:eastAsia="Calibri" w:cs="Times New Roman"/>
        </w:rPr>
        <w:t>tudy</w:t>
      </w:r>
      <w:r>
        <w:rPr>
          <w:rFonts w:eastAsia="Calibri" w:cs="Times New Roman"/>
        </w:rPr>
        <w:t xml:space="preserve"> and investigation process.  </w:t>
      </w:r>
    </w:p>
    <w:p w:rsidR="007B31D8" w:rsidRDefault="007B31D8" w:rsidP="007B31D8">
      <w:pPr>
        <w:jc w:val="both"/>
      </w:pPr>
    </w:p>
    <w:p w:rsidR="007B31D8" w:rsidRPr="008E40FC" w:rsidRDefault="007B31D8" w:rsidP="007B31D8">
      <w:pPr>
        <w:jc w:val="both"/>
      </w:pPr>
      <w:r w:rsidRPr="008E40FC">
        <w:t>Sincerely,</w:t>
      </w:r>
    </w:p>
    <w:p w:rsidR="007B31D8" w:rsidRPr="008E40FC" w:rsidRDefault="007B31D8" w:rsidP="0032503C">
      <w:pPr>
        <w:jc w:val="both"/>
      </w:pPr>
    </w:p>
    <w:p w:rsidR="0032503C" w:rsidRPr="008E40FC" w:rsidRDefault="0032503C" w:rsidP="0032503C">
      <w:pPr>
        <w:jc w:val="both"/>
      </w:pPr>
    </w:p>
    <w:p w:rsidR="0032503C" w:rsidRDefault="0032503C" w:rsidP="0032503C">
      <w:pPr>
        <w:jc w:val="both"/>
      </w:pPr>
      <w:r w:rsidRPr="008E40FC">
        <w:rPr>
          <w:rFonts w:eastAsia="Calibri" w:cs="Times New Roman"/>
          <w:noProof/>
          <w:color w:val="auto"/>
          <w:sz w:val="22"/>
          <w:szCs w:val="22"/>
        </w:rPr>
        <w:drawing>
          <wp:inline distT="0" distB="0" distL="0" distR="0" wp14:anchorId="253F441C" wp14:editId="07249DC6">
            <wp:extent cx="2969189" cy="609600"/>
            <wp:effectExtent l="19050" t="0" r="2611" b="0"/>
            <wp:docPr id="1" name="Picture 0" descr="New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ton.jpg"/>
                    <pic:cNvPicPr/>
                  </pic:nvPicPr>
                  <pic:blipFill>
                    <a:blip r:embed="rId8" cstate="print"/>
                    <a:stretch>
                      <a:fillRect/>
                    </a:stretch>
                  </pic:blipFill>
                  <pic:spPr>
                    <a:xfrm>
                      <a:off x="0" y="0"/>
                      <a:ext cx="2975146" cy="610823"/>
                    </a:xfrm>
                    <a:prstGeom prst="rect">
                      <a:avLst/>
                    </a:prstGeom>
                  </pic:spPr>
                </pic:pic>
              </a:graphicData>
            </a:graphic>
          </wp:inline>
        </w:drawing>
      </w:r>
    </w:p>
    <w:p w:rsidR="0032503C" w:rsidRDefault="0032503C" w:rsidP="0032503C">
      <w:pPr>
        <w:jc w:val="both"/>
      </w:pPr>
    </w:p>
    <w:p w:rsidR="0032503C" w:rsidRDefault="0032503C" w:rsidP="0032503C">
      <w:pPr>
        <w:jc w:val="both"/>
      </w:pPr>
      <w:r>
        <w:t>Wm. Weston J. Newton</w:t>
      </w:r>
    </w:p>
    <w:p w:rsidR="0032503C" w:rsidRDefault="0032503C" w:rsidP="0032503C">
      <w:pPr>
        <w:jc w:val="both"/>
      </w:pPr>
      <w:r>
        <w:t>Chairman, House Legislative Oversight Committee</w:t>
      </w:r>
    </w:p>
    <w:p w:rsidR="0032503C" w:rsidRDefault="0032503C" w:rsidP="0032503C">
      <w:pPr>
        <w:jc w:val="both"/>
      </w:pPr>
    </w:p>
    <w:p w:rsidR="0032503C" w:rsidRDefault="0032503C" w:rsidP="0032503C">
      <w:pPr>
        <w:jc w:val="both"/>
      </w:pPr>
      <w:r>
        <w:t>Enclosures</w:t>
      </w:r>
    </w:p>
    <w:p w:rsidR="0032503C" w:rsidRDefault="0032503C" w:rsidP="0032503C">
      <w:pPr>
        <w:jc w:val="both"/>
        <w:rPr>
          <w:noProof/>
        </w:rPr>
      </w:pPr>
      <w:r>
        <w:t>cc:</w:t>
      </w:r>
      <w:r>
        <w:tab/>
      </w:r>
      <w:r>
        <w:rPr>
          <w:noProof/>
        </w:rPr>
        <w:t>Subcommittee Chair</w:t>
      </w:r>
    </w:p>
    <w:p w:rsidR="003E094F" w:rsidRDefault="003E094F" w:rsidP="0032503C">
      <w:pPr>
        <w:jc w:val="both"/>
        <w:rPr>
          <w:noProof/>
        </w:rPr>
      </w:pPr>
      <w:r>
        <w:rPr>
          <w:noProof/>
        </w:rPr>
        <w:tab/>
        <w:t>Dr. Brent Nels</w:t>
      </w:r>
      <w:r w:rsidR="00ED456A">
        <w:rPr>
          <w:noProof/>
        </w:rPr>
        <w:t>e</w:t>
      </w:r>
      <w:r>
        <w:rPr>
          <w:noProof/>
        </w:rPr>
        <w:t>n, Commission Chair</w:t>
      </w:r>
    </w:p>
    <w:p w:rsidR="003E094F" w:rsidRDefault="003E094F" w:rsidP="0032503C">
      <w:pPr>
        <w:jc w:val="both"/>
        <w:rPr>
          <w:noProof/>
        </w:rPr>
      </w:pPr>
      <w:r>
        <w:rPr>
          <w:noProof/>
        </w:rPr>
        <w:tab/>
        <w:t>Ms. Parker Hattington, Commissioner</w:t>
      </w:r>
    </w:p>
    <w:p w:rsidR="003E094F" w:rsidRDefault="003E094F" w:rsidP="0032503C">
      <w:pPr>
        <w:jc w:val="both"/>
        <w:rPr>
          <w:noProof/>
        </w:rPr>
      </w:pPr>
      <w:r>
        <w:rPr>
          <w:noProof/>
        </w:rPr>
        <w:tab/>
        <w:t>Ms. Elise Bidwell, Commissioner</w:t>
      </w:r>
    </w:p>
    <w:p w:rsidR="003E094F" w:rsidRDefault="003E094F" w:rsidP="0032503C">
      <w:pPr>
        <w:jc w:val="both"/>
        <w:rPr>
          <w:noProof/>
        </w:rPr>
      </w:pPr>
      <w:r>
        <w:rPr>
          <w:noProof/>
        </w:rPr>
        <w:tab/>
        <w:t>Mr. Craig Kinley, Commissioner</w:t>
      </w:r>
    </w:p>
    <w:p w:rsidR="003E094F" w:rsidRDefault="003E094F" w:rsidP="0032503C">
      <w:pPr>
        <w:jc w:val="both"/>
        <w:rPr>
          <w:noProof/>
        </w:rPr>
      </w:pPr>
      <w:r>
        <w:rPr>
          <w:noProof/>
        </w:rPr>
        <w:tab/>
        <w:t>Ms. Karen Martin, Commissioner</w:t>
      </w:r>
    </w:p>
    <w:p w:rsidR="003E094F" w:rsidRDefault="003E094F" w:rsidP="0032503C">
      <w:pPr>
        <w:jc w:val="both"/>
        <w:rPr>
          <w:noProof/>
        </w:rPr>
      </w:pPr>
      <w:r>
        <w:rPr>
          <w:noProof/>
        </w:rPr>
        <w:tab/>
        <w:t>Mr. David E. Vipperman, Commissioner</w:t>
      </w:r>
    </w:p>
    <w:p w:rsidR="003E094F" w:rsidRDefault="003E094F" w:rsidP="0032503C">
      <w:pPr>
        <w:jc w:val="both"/>
        <w:rPr>
          <w:noProof/>
        </w:rPr>
      </w:pPr>
      <w:r>
        <w:rPr>
          <w:noProof/>
        </w:rPr>
        <w:tab/>
        <w:t>Ms. Nicole Holland, Commissioner</w:t>
      </w:r>
    </w:p>
    <w:p w:rsidR="003E094F" w:rsidRDefault="003E094F" w:rsidP="0032503C">
      <w:pPr>
        <w:jc w:val="both"/>
        <w:rPr>
          <w:noProof/>
        </w:rPr>
      </w:pPr>
      <w:r>
        <w:rPr>
          <w:noProof/>
        </w:rPr>
        <w:tab/>
        <w:t>Ms. Jill Holt, Commissioner</w:t>
      </w:r>
    </w:p>
    <w:p w:rsidR="00FF2B5A" w:rsidRDefault="00FF2B5A" w:rsidP="0032503C">
      <w:pPr>
        <w:jc w:val="both"/>
        <w:rPr>
          <w:noProof/>
        </w:rPr>
      </w:pPr>
      <w:r>
        <w:rPr>
          <w:noProof/>
        </w:rPr>
        <w:t xml:space="preserve">            Ms. Molly Spearman, Ex Officio Commissioner</w:t>
      </w:r>
    </w:p>
    <w:p w:rsidR="00591D17" w:rsidRDefault="00591D17" w:rsidP="0032503C">
      <w:pPr>
        <w:jc w:val="both"/>
        <w:rPr>
          <w:noProof/>
        </w:rPr>
      </w:pPr>
    </w:p>
    <w:p w:rsidR="0032503C" w:rsidRDefault="0032503C" w:rsidP="0032503C">
      <w:pPr>
        <w:jc w:val="both"/>
        <w:rPr>
          <w:noProof/>
        </w:rPr>
      </w:pPr>
    </w:p>
    <w:p w:rsidR="0032503C" w:rsidRDefault="0032503C" w:rsidP="0032503C">
      <w:pPr>
        <w:jc w:val="both"/>
        <w:rPr>
          <w:noProof/>
        </w:rPr>
      </w:pPr>
    </w:p>
    <w:p w:rsidR="008C4615" w:rsidRPr="00477933" w:rsidRDefault="008C4615" w:rsidP="00477933"/>
    <w:sectPr w:rsidR="008C4615" w:rsidRPr="00477933" w:rsidSect="000D6DDA">
      <w:headerReference w:type="default" r:id="rId9"/>
      <w:footerReference w:type="default" r:id="rId10"/>
      <w:headerReference w:type="first" r:id="rId11"/>
      <w:pgSz w:w="12240" w:h="15840" w:code="1"/>
      <w:pgMar w:top="1440" w:right="720" w:bottom="1440" w:left="720" w:header="36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765" w:rsidRDefault="00F45765">
      <w:r>
        <w:separator/>
      </w:r>
    </w:p>
  </w:endnote>
  <w:endnote w:type="continuationSeparator" w:id="0">
    <w:p w:rsidR="00F45765" w:rsidRDefault="00F45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D1E" w:rsidRDefault="00046D1E">
    <w:pPr>
      <w:pStyle w:val="Footer"/>
      <w:jc w:val="center"/>
    </w:pPr>
  </w:p>
  <w:p w:rsidR="00046D1E" w:rsidRDefault="00046D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765" w:rsidRDefault="00F45765">
      <w:r>
        <w:separator/>
      </w:r>
    </w:p>
  </w:footnote>
  <w:footnote w:type="continuationSeparator" w:id="0">
    <w:p w:rsidR="00F45765" w:rsidRDefault="00F45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7FA" w:rsidRPr="00C11187" w:rsidRDefault="00E717FA" w:rsidP="00EB6512">
    <w:pPr>
      <w:pStyle w:val="Header"/>
      <w:tabs>
        <w:tab w:val="clear" w:pos="4320"/>
        <w:tab w:val="clear" w:pos="8640"/>
      </w:tabs>
      <w:rPr>
        <w:b/>
        <w:bCs/>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502" w:type="dxa"/>
      <w:tblInd w:w="-162" w:type="dxa"/>
      <w:tblLook w:val="0000" w:firstRow="0" w:lastRow="0" w:firstColumn="0" w:lastColumn="0" w:noHBand="0" w:noVBand="0"/>
    </w:tblPr>
    <w:tblGrid>
      <w:gridCol w:w="11610"/>
      <w:gridCol w:w="222"/>
      <w:gridCol w:w="222"/>
    </w:tblGrid>
    <w:tr w:rsidR="000D6DDA" w:rsidTr="00D63F55">
      <w:tc>
        <w:tcPr>
          <w:tcW w:w="2538" w:type="dxa"/>
        </w:tcPr>
        <w:tbl>
          <w:tblPr>
            <w:tblW w:w="11394" w:type="dxa"/>
            <w:tblLook w:val="0000" w:firstRow="0" w:lastRow="0" w:firstColumn="0" w:lastColumn="0" w:noHBand="0" w:noVBand="0"/>
          </w:tblPr>
          <w:tblGrid>
            <w:gridCol w:w="2574"/>
            <w:gridCol w:w="6300"/>
            <w:gridCol w:w="2520"/>
          </w:tblGrid>
          <w:tr w:rsidR="00C83AA0" w:rsidRPr="0098779C" w:rsidTr="008B613A">
            <w:trPr>
              <w:trHeight w:val="5760"/>
            </w:trPr>
            <w:tc>
              <w:tcPr>
                <w:tcW w:w="2574" w:type="dxa"/>
              </w:tcPr>
              <w:p w:rsidR="00C83AA0" w:rsidRPr="0098779C" w:rsidRDefault="00C83AA0" w:rsidP="00C83AA0">
                <w:pPr>
                  <w:rPr>
                    <w:i/>
                    <w:iCs/>
                    <w:noProof/>
                  </w:rPr>
                </w:pPr>
              </w:p>
              <w:p w:rsidR="00C83AA0" w:rsidRPr="0098779C" w:rsidRDefault="00C83AA0" w:rsidP="00C83AA0">
                <w:pPr>
                  <w:rPr>
                    <w:i/>
                    <w:iCs/>
                    <w:noProof/>
                  </w:rPr>
                </w:pPr>
              </w:p>
              <w:p w:rsidR="00C83AA0" w:rsidRPr="0098779C" w:rsidRDefault="00C83AA0" w:rsidP="00C83AA0">
                <w:pPr>
                  <w:rPr>
                    <w:i/>
                    <w:iCs/>
                    <w:noProof/>
                    <w:sz w:val="18"/>
                    <w:szCs w:val="18"/>
                  </w:rPr>
                </w:pPr>
                <w:r w:rsidRPr="0098779C">
                  <w:rPr>
                    <w:i/>
                    <w:iCs/>
                    <w:noProof/>
                    <w:sz w:val="18"/>
                    <w:szCs w:val="18"/>
                  </w:rPr>
                  <w:t>First Vice-Chair:</w:t>
                </w:r>
              </w:p>
              <w:p w:rsidR="00C83AA0" w:rsidRPr="0098779C" w:rsidRDefault="00C83AA0" w:rsidP="00C83AA0">
                <w:pPr>
                  <w:rPr>
                    <w:i/>
                    <w:iCs/>
                    <w:noProof/>
                    <w:sz w:val="18"/>
                    <w:szCs w:val="18"/>
                  </w:rPr>
                </w:pPr>
                <w:r w:rsidRPr="0098779C">
                  <w:rPr>
                    <w:i/>
                    <w:iCs/>
                    <w:noProof/>
                    <w:sz w:val="18"/>
                    <w:szCs w:val="18"/>
                  </w:rPr>
                  <w:t>Laurie Slade Funderburk</w:t>
                </w:r>
              </w:p>
              <w:p w:rsidR="00C83AA0" w:rsidRPr="0098779C" w:rsidRDefault="00C83AA0" w:rsidP="00C83AA0">
                <w:pPr>
                  <w:rPr>
                    <w:i/>
                    <w:iCs/>
                    <w:noProof/>
                  </w:rPr>
                </w:pPr>
              </w:p>
              <w:p w:rsidR="00C83AA0" w:rsidRDefault="00C83AA0" w:rsidP="00C83AA0">
                <w:pPr>
                  <w:rPr>
                    <w:i/>
                    <w:iCs/>
                    <w:noProof/>
                    <w:sz w:val="18"/>
                    <w:szCs w:val="18"/>
                  </w:rPr>
                </w:pPr>
                <w:r>
                  <w:rPr>
                    <w:i/>
                    <w:iCs/>
                    <w:noProof/>
                    <w:sz w:val="18"/>
                    <w:szCs w:val="18"/>
                  </w:rPr>
                  <w:t>Katherine E. (Katie) Arrington</w:t>
                </w:r>
              </w:p>
              <w:p w:rsidR="009C1979" w:rsidRPr="0098779C" w:rsidRDefault="009C1979" w:rsidP="009C1979">
                <w:pPr>
                  <w:rPr>
                    <w:i/>
                    <w:iCs/>
                    <w:sz w:val="18"/>
                    <w:szCs w:val="18"/>
                  </w:rPr>
                </w:pPr>
                <w:r w:rsidRPr="0098779C">
                  <w:rPr>
                    <w:i/>
                    <w:iCs/>
                    <w:sz w:val="18"/>
                    <w:szCs w:val="18"/>
                  </w:rPr>
                  <w:t>William K. (Bill) Bowers</w:t>
                </w:r>
              </w:p>
              <w:p w:rsidR="009C1979" w:rsidRDefault="009C1979" w:rsidP="009C1979">
                <w:pPr>
                  <w:rPr>
                    <w:i/>
                    <w:iCs/>
                    <w:sz w:val="18"/>
                    <w:szCs w:val="18"/>
                  </w:rPr>
                </w:pPr>
                <w:r>
                  <w:rPr>
                    <w:i/>
                    <w:iCs/>
                    <w:sz w:val="18"/>
                    <w:szCs w:val="18"/>
                  </w:rPr>
                  <w:t>Neal A. Collins</w:t>
                </w:r>
              </w:p>
              <w:p w:rsidR="009C1979" w:rsidRDefault="009C1979" w:rsidP="009C1979">
                <w:pPr>
                  <w:rPr>
                    <w:i/>
                    <w:iCs/>
                    <w:noProof/>
                    <w:sz w:val="18"/>
                    <w:szCs w:val="18"/>
                  </w:rPr>
                </w:pPr>
                <w:r>
                  <w:rPr>
                    <w:i/>
                    <w:iCs/>
                    <w:noProof/>
                    <w:sz w:val="18"/>
                    <w:szCs w:val="18"/>
                  </w:rPr>
                  <w:t>MaryGail K. Douglas</w:t>
                </w:r>
              </w:p>
              <w:p w:rsidR="009C1979" w:rsidRDefault="009C1979" w:rsidP="009C1979">
                <w:pPr>
                  <w:rPr>
                    <w:i/>
                    <w:iCs/>
                    <w:sz w:val="18"/>
                    <w:szCs w:val="18"/>
                  </w:rPr>
                </w:pPr>
                <w:r>
                  <w:rPr>
                    <w:i/>
                    <w:iCs/>
                    <w:sz w:val="18"/>
                    <w:szCs w:val="18"/>
                  </w:rPr>
                  <w:t>William M. (Bill) Hixon</w:t>
                </w:r>
              </w:p>
              <w:p w:rsidR="009C1979" w:rsidRDefault="009C1979" w:rsidP="00C83AA0">
                <w:pPr>
                  <w:rPr>
                    <w:i/>
                    <w:iCs/>
                    <w:noProof/>
                    <w:sz w:val="18"/>
                    <w:szCs w:val="18"/>
                  </w:rPr>
                </w:pPr>
                <w:r>
                  <w:rPr>
                    <w:i/>
                    <w:iCs/>
                    <w:noProof/>
                    <w:sz w:val="18"/>
                    <w:szCs w:val="18"/>
                  </w:rPr>
                  <w:t>Jeffrey E. (Jeff) Johnson</w:t>
                </w:r>
              </w:p>
              <w:p w:rsidR="000F5114" w:rsidRDefault="000F5114" w:rsidP="00C83AA0">
                <w:pPr>
                  <w:rPr>
                    <w:i/>
                    <w:iCs/>
                    <w:noProof/>
                    <w:sz w:val="18"/>
                    <w:szCs w:val="18"/>
                  </w:rPr>
                </w:pPr>
                <w:r>
                  <w:rPr>
                    <w:i/>
                    <w:iCs/>
                    <w:noProof/>
                    <w:sz w:val="18"/>
                    <w:szCs w:val="18"/>
                  </w:rPr>
                  <w:t>Robert L. Ridgeway, III</w:t>
                </w:r>
              </w:p>
              <w:p w:rsidR="00C83AA0" w:rsidRPr="0098779C" w:rsidRDefault="00C83AA0" w:rsidP="00C83AA0">
                <w:pPr>
                  <w:rPr>
                    <w:i/>
                    <w:iCs/>
                    <w:noProof/>
                    <w:sz w:val="18"/>
                    <w:szCs w:val="18"/>
                  </w:rPr>
                </w:pPr>
                <w:r w:rsidRPr="0098779C">
                  <w:rPr>
                    <w:i/>
                    <w:iCs/>
                    <w:noProof/>
                    <w:sz w:val="18"/>
                    <w:szCs w:val="18"/>
                  </w:rPr>
                  <w:t>Bill Taylor</w:t>
                </w:r>
              </w:p>
              <w:p w:rsidR="00C83AA0" w:rsidRPr="0098779C" w:rsidRDefault="009C1979" w:rsidP="00C83AA0">
                <w:pPr>
                  <w:rPr>
                    <w:i/>
                    <w:iCs/>
                    <w:noProof/>
                    <w:sz w:val="18"/>
                    <w:szCs w:val="18"/>
                  </w:rPr>
                </w:pPr>
                <w:r>
                  <w:rPr>
                    <w:i/>
                    <w:iCs/>
                    <w:noProof/>
                    <w:sz w:val="18"/>
                    <w:szCs w:val="18"/>
                  </w:rPr>
                  <w:t>John Taliaferro (Jay) West, IV</w:t>
                </w:r>
              </w:p>
              <w:p w:rsidR="00C83AA0" w:rsidRPr="0098779C" w:rsidRDefault="00C83AA0" w:rsidP="00C83AA0">
                <w:pPr>
                  <w:rPr>
                    <w:i/>
                    <w:iCs/>
                    <w:noProof/>
                    <w:sz w:val="18"/>
                    <w:szCs w:val="18"/>
                  </w:rPr>
                </w:pPr>
              </w:p>
              <w:p w:rsidR="00C83AA0" w:rsidRPr="0098779C" w:rsidRDefault="00C83AA0" w:rsidP="00C83AA0">
                <w:pPr>
                  <w:rPr>
                    <w:i/>
                    <w:iCs/>
                    <w:noProof/>
                    <w:sz w:val="18"/>
                    <w:szCs w:val="18"/>
                  </w:rPr>
                </w:pPr>
              </w:p>
              <w:p w:rsidR="00C83AA0" w:rsidRPr="0098779C" w:rsidRDefault="00C83AA0" w:rsidP="00C83AA0">
                <w:pPr>
                  <w:rPr>
                    <w:i/>
                    <w:iCs/>
                    <w:noProof/>
                    <w:sz w:val="18"/>
                    <w:szCs w:val="18"/>
                  </w:rPr>
                </w:pPr>
                <w:r w:rsidRPr="0098779C">
                  <w:rPr>
                    <w:i/>
                    <w:iCs/>
                    <w:noProof/>
                    <w:sz w:val="18"/>
                    <w:szCs w:val="18"/>
                  </w:rPr>
                  <w:t>Jennifer L. Dobson</w:t>
                </w:r>
              </w:p>
              <w:p w:rsidR="00C83AA0" w:rsidRPr="0098779C" w:rsidRDefault="00C83AA0" w:rsidP="00C83AA0">
                <w:pPr>
                  <w:rPr>
                    <w:i/>
                    <w:iCs/>
                    <w:noProof/>
                    <w:sz w:val="18"/>
                    <w:szCs w:val="18"/>
                  </w:rPr>
                </w:pPr>
                <w:r w:rsidRPr="0098779C">
                  <w:rPr>
                    <w:i/>
                    <w:iCs/>
                    <w:noProof/>
                    <w:sz w:val="18"/>
                    <w:szCs w:val="18"/>
                  </w:rPr>
                  <w:t>Research Director</w:t>
                </w:r>
              </w:p>
              <w:p w:rsidR="00C83AA0" w:rsidRPr="0098779C" w:rsidRDefault="00C83AA0" w:rsidP="00C83AA0">
                <w:pPr>
                  <w:rPr>
                    <w:i/>
                    <w:iCs/>
                    <w:noProof/>
                    <w:sz w:val="18"/>
                    <w:szCs w:val="18"/>
                  </w:rPr>
                </w:pPr>
              </w:p>
              <w:p w:rsidR="00C83AA0" w:rsidRPr="0098779C" w:rsidRDefault="00C83AA0" w:rsidP="00C83AA0">
                <w:pPr>
                  <w:rPr>
                    <w:i/>
                    <w:iCs/>
                    <w:noProof/>
                    <w:sz w:val="18"/>
                    <w:szCs w:val="18"/>
                  </w:rPr>
                </w:pPr>
                <w:r w:rsidRPr="0098779C">
                  <w:rPr>
                    <w:i/>
                    <w:iCs/>
                    <w:noProof/>
                    <w:sz w:val="18"/>
                    <w:szCs w:val="18"/>
                  </w:rPr>
                  <w:t>Cathy A. Greer</w:t>
                </w:r>
              </w:p>
              <w:p w:rsidR="00C83AA0" w:rsidRPr="0098779C" w:rsidRDefault="00C83AA0" w:rsidP="00C83AA0">
                <w:pPr>
                  <w:rPr>
                    <w:i/>
                    <w:iCs/>
                    <w:noProof/>
                    <w:sz w:val="18"/>
                    <w:szCs w:val="18"/>
                  </w:rPr>
                </w:pPr>
                <w:r w:rsidRPr="0098779C">
                  <w:rPr>
                    <w:i/>
                    <w:iCs/>
                    <w:noProof/>
                    <w:sz w:val="18"/>
                    <w:szCs w:val="18"/>
                  </w:rPr>
                  <w:t>Administration Coordinator</w:t>
                </w:r>
              </w:p>
            </w:tc>
            <w:tc>
              <w:tcPr>
                <w:tcW w:w="6300" w:type="dxa"/>
              </w:tcPr>
              <w:p w:rsidR="00C83AA0" w:rsidRPr="0098779C" w:rsidRDefault="00C83AA0" w:rsidP="00C83AA0">
                <w:pPr>
                  <w:spacing w:line="360" w:lineRule="exact"/>
                  <w:jc w:val="center"/>
                  <w:rPr>
                    <w:rFonts w:cs="Times New Roman"/>
                    <w:b/>
                    <w:i/>
                  </w:rPr>
                </w:pPr>
                <w:r>
                  <w:rPr>
                    <w:rFonts w:cs="Times New Roman"/>
                    <w:b/>
                    <w:i/>
                  </w:rPr>
                  <w:t>Chair</w:t>
                </w:r>
                <w:r w:rsidRPr="0098779C">
                  <w:rPr>
                    <w:rFonts w:cs="Times New Roman"/>
                    <w:b/>
                    <w:i/>
                  </w:rPr>
                  <w:t xml:space="preserve"> Wm. Weston J. Newton</w:t>
                </w:r>
              </w:p>
              <w:p w:rsidR="00C83AA0" w:rsidRPr="0098779C" w:rsidRDefault="00C83AA0" w:rsidP="00C83AA0">
                <w:pPr>
                  <w:spacing w:line="360" w:lineRule="exact"/>
                  <w:jc w:val="center"/>
                  <w:rPr>
                    <w:rFonts w:ascii="Old English Text MT" w:hAnsi="Old English Text MT"/>
                    <w:b/>
                    <w:sz w:val="32"/>
                    <w:szCs w:val="32"/>
                  </w:rPr>
                </w:pPr>
              </w:p>
              <w:p w:rsidR="00C83AA0" w:rsidRPr="0098779C" w:rsidRDefault="00C83AA0" w:rsidP="00C83AA0">
                <w:pPr>
                  <w:spacing w:line="360" w:lineRule="exact"/>
                  <w:jc w:val="center"/>
                  <w:rPr>
                    <w:rFonts w:ascii="Old English Text MT" w:hAnsi="Old English Text MT"/>
                    <w:b/>
                    <w:sz w:val="32"/>
                    <w:szCs w:val="32"/>
                  </w:rPr>
                </w:pPr>
                <w:r w:rsidRPr="0098779C">
                  <w:rPr>
                    <w:rFonts w:ascii="Old English Text MT" w:hAnsi="Old English Text MT"/>
                    <w:noProof/>
                    <w:sz w:val="28"/>
                    <w:szCs w:val="28"/>
                  </w:rPr>
                  <w:drawing>
                    <wp:anchor distT="0" distB="0" distL="114300" distR="114300" simplePos="0" relativeHeight="251659264" behindDoc="1" locked="0" layoutInCell="1" allowOverlap="1" wp14:anchorId="6DD17B64" wp14:editId="1877AF6E">
                      <wp:simplePos x="0" y="0"/>
                      <wp:positionH relativeFrom="column">
                        <wp:posOffset>1005840</wp:posOffset>
                      </wp:positionH>
                      <wp:positionV relativeFrom="paragraph">
                        <wp:posOffset>53340</wp:posOffset>
                      </wp:positionV>
                      <wp:extent cx="2042160" cy="1531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use Seal no outside back 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2160" cy="1531620"/>
                              </a:xfrm>
                              <a:prstGeom prst="rect">
                                <a:avLst/>
                              </a:prstGeom>
                            </pic:spPr>
                          </pic:pic>
                        </a:graphicData>
                      </a:graphic>
                      <wp14:sizeRelH relativeFrom="margin">
                        <wp14:pctWidth>0</wp14:pctWidth>
                      </wp14:sizeRelH>
                      <wp14:sizeRelV relativeFrom="margin">
                        <wp14:pctHeight>0</wp14:pctHeight>
                      </wp14:sizeRelV>
                    </wp:anchor>
                  </w:drawing>
                </w:r>
                <w:r w:rsidRPr="0098779C">
                  <w:rPr>
                    <w:rFonts w:ascii="Old English Text MT" w:hAnsi="Old English Text MT"/>
                    <w:b/>
                    <w:sz w:val="32"/>
                    <w:szCs w:val="32"/>
                  </w:rPr>
                  <w:t>Legislative Oversight Committee</w:t>
                </w:r>
              </w:p>
              <w:p w:rsidR="00C83AA0" w:rsidRPr="0098779C" w:rsidRDefault="00C83AA0" w:rsidP="00C83AA0">
                <w:pPr>
                  <w:spacing w:line="360" w:lineRule="exact"/>
                  <w:jc w:val="center"/>
                  <w:rPr>
                    <w:rFonts w:ascii="Old English Text MT" w:hAnsi="Old English Text MT"/>
                    <w:b/>
                    <w:sz w:val="32"/>
                    <w:szCs w:val="32"/>
                  </w:rPr>
                </w:pPr>
              </w:p>
              <w:p w:rsidR="00C83AA0" w:rsidRPr="0098779C" w:rsidRDefault="00C83AA0" w:rsidP="00C83AA0">
                <w:pPr>
                  <w:spacing w:line="360" w:lineRule="exact"/>
                  <w:jc w:val="center"/>
                  <w:rPr>
                    <w:rFonts w:ascii="Old English Text MT" w:hAnsi="Old English Text MT"/>
                    <w:b/>
                    <w:sz w:val="32"/>
                    <w:szCs w:val="32"/>
                  </w:rPr>
                </w:pPr>
              </w:p>
              <w:p w:rsidR="00C83AA0" w:rsidRPr="0098779C" w:rsidRDefault="00C83AA0" w:rsidP="00C83AA0">
                <w:pPr>
                  <w:spacing w:line="360" w:lineRule="exact"/>
                  <w:jc w:val="center"/>
                  <w:rPr>
                    <w:rFonts w:ascii="Old English Text MT" w:hAnsi="Old English Text MT"/>
                    <w:noProof/>
                    <w:sz w:val="28"/>
                    <w:szCs w:val="28"/>
                  </w:rPr>
                </w:pPr>
              </w:p>
              <w:p w:rsidR="00C83AA0" w:rsidRPr="0098779C" w:rsidRDefault="00C83AA0" w:rsidP="00C83AA0">
                <w:pPr>
                  <w:spacing w:line="360" w:lineRule="exact"/>
                  <w:jc w:val="center"/>
                  <w:rPr>
                    <w:rFonts w:ascii="Old English Text MT" w:hAnsi="Old English Text MT"/>
                    <w:noProof/>
                    <w:sz w:val="28"/>
                    <w:szCs w:val="28"/>
                  </w:rPr>
                </w:pPr>
              </w:p>
              <w:p w:rsidR="00C83AA0" w:rsidRPr="0098779C" w:rsidRDefault="00C83AA0" w:rsidP="00C83AA0">
                <w:pPr>
                  <w:spacing w:line="360" w:lineRule="exact"/>
                  <w:jc w:val="center"/>
                  <w:rPr>
                    <w:rFonts w:ascii="Old English Text MT" w:hAnsi="Old English Text MT"/>
                    <w:b/>
                    <w:sz w:val="32"/>
                    <w:szCs w:val="32"/>
                  </w:rPr>
                </w:pPr>
              </w:p>
              <w:p w:rsidR="00C83AA0" w:rsidRPr="0098779C" w:rsidRDefault="00C83AA0" w:rsidP="00C83AA0">
                <w:pPr>
                  <w:spacing w:line="360" w:lineRule="exact"/>
                  <w:jc w:val="center"/>
                  <w:rPr>
                    <w:rFonts w:ascii="Old English Text MT" w:hAnsi="Old English Text MT"/>
                    <w:sz w:val="28"/>
                    <w:szCs w:val="28"/>
                  </w:rPr>
                </w:pPr>
                <w:r w:rsidRPr="0098779C">
                  <w:rPr>
                    <w:rFonts w:ascii="Old English Text MT" w:hAnsi="Old English Text MT"/>
                    <w:sz w:val="28"/>
                    <w:szCs w:val="28"/>
                  </w:rPr>
                  <w:t>South Carolina House of Representatives</w:t>
                </w:r>
              </w:p>
              <w:p w:rsidR="00C83AA0" w:rsidRPr="0098779C" w:rsidRDefault="00C83AA0" w:rsidP="00C83AA0">
                <w:pPr>
                  <w:spacing w:line="360" w:lineRule="exact"/>
                  <w:jc w:val="center"/>
                  <w:rPr>
                    <w:rFonts w:ascii="Old English Text MT" w:hAnsi="Old English Text MT"/>
                    <w:sz w:val="28"/>
                    <w:szCs w:val="28"/>
                  </w:rPr>
                </w:pPr>
              </w:p>
              <w:p w:rsidR="00C83AA0" w:rsidRPr="0098779C" w:rsidRDefault="00C83AA0" w:rsidP="00C83AA0">
                <w:pPr>
                  <w:spacing w:line="360" w:lineRule="exact"/>
                  <w:jc w:val="center"/>
                  <w:rPr>
                    <w:rFonts w:ascii="Old English Text MT" w:hAnsi="Old English Text MT"/>
                    <w:sz w:val="28"/>
                    <w:szCs w:val="28"/>
                  </w:rPr>
                </w:pPr>
                <w:r w:rsidRPr="0098779C">
                  <w:rPr>
                    <w:rFonts w:ascii="Old English Text MT" w:hAnsi="Old English Text MT"/>
                    <w:sz w:val="28"/>
                    <w:szCs w:val="28"/>
                  </w:rPr>
                  <w:t>Post Office Box 11867</w:t>
                </w:r>
              </w:p>
              <w:p w:rsidR="00C83AA0" w:rsidRPr="0098779C" w:rsidRDefault="00C83AA0" w:rsidP="00C83AA0">
                <w:pPr>
                  <w:spacing w:line="360" w:lineRule="exact"/>
                  <w:jc w:val="center"/>
                  <w:rPr>
                    <w:rFonts w:ascii="Old English Text MT" w:hAnsi="Old English Text MT"/>
                    <w:sz w:val="28"/>
                    <w:szCs w:val="28"/>
                  </w:rPr>
                </w:pPr>
                <w:r w:rsidRPr="0098779C">
                  <w:rPr>
                    <w:rFonts w:ascii="Old English Text MT" w:hAnsi="Old English Text MT"/>
                    <w:sz w:val="28"/>
                    <w:szCs w:val="28"/>
                  </w:rPr>
                  <w:t>Columbia, South Carolina 29211</w:t>
                </w:r>
              </w:p>
              <w:p w:rsidR="00C83AA0" w:rsidRPr="0098779C" w:rsidRDefault="00C83AA0" w:rsidP="00C83AA0">
                <w:pPr>
                  <w:spacing w:line="360" w:lineRule="exact"/>
                  <w:jc w:val="center"/>
                  <w:rPr>
                    <w:rFonts w:ascii="Old English Text MT" w:hAnsi="Old English Text MT"/>
                    <w:sz w:val="28"/>
                    <w:szCs w:val="28"/>
                  </w:rPr>
                </w:pPr>
                <w:r w:rsidRPr="0098779C">
                  <w:rPr>
                    <w:rFonts w:ascii="Old English Text MT" w:hAnsi="Old English Text MT"/>
                    <w:sz w:val="28"/>
                    <w:szCs w:val="28"/>
                  </w:rPr>
                  <w:t>Telephone: (803) 212-6810 • Fax: (803) 212-6811</w:t>
                </w:r>
              </w:p>
              <w:p w:rsidR="00C83AA0" w:rsidRPr="0098779C" w:rsidRDefault="00C83AA0" w:rsidP="00C83AA0">
                <w:pPr>
                  <w:spacing w:line="360" w:lineRule="exact"/>
                  <w:jc w:val="center"/>
                  <w:rPr>
                    <w:rFonts w:cs="Times New Roman"/>
                    <w:b/>
                    <w:i/>
                    <w:sz w:val="20"/>
                    <w:szCs w:val="20"/>
                  </w:rPr>
                </w:pPr>
                <w:r w:rsidRPr="0098779C">
                  <w:rPr>
                    <w:rFonts w:cs="Times New Roman"/>
                    <w:b/>
                    <w:i/>
                    <w:sz w:val="20"/>
                    <w:szCs w:val="20"/>
                  </w:rPr>
                  <w:t>Room 228 Blatt Building</w:t>
                </w:r>
              </w:p>
            </w:tc>
            <w:tc>
              <w:tcPr>
                <w:tcW w:w="2520" w:type="dxa"/>
              </w:tcPr>
              <w:p w:rsidR="00C83AA0" w:rsidRPr="0098779C" w:rsidRDefault="00C83AA0" w:rsidP="00C83AA0">
                <w:pPr>
                  <w:rPr>
                    <w:i/>
                    <w:iCs/>
                  </w:rPr>
                </w:pPr>
              </w:p>
              <w:p w:rsidR="00C83AA0" w:rsidRPr="0098779C" w:rsidRDefault="00C83AA0" w:rsidP="00C83AA0">
                <w:pPr>
                  <w:rPr>
                    <w:i/>
                    <w:iCs/>
                  </w:rPr>
                </w:pPr>
              </w:p>
              <w:p w:rsidR="00C83AA0" w:rsidRPr="0098779C" w:rsidRDefault="00C83AA0" w:rsidP="00C83AA0">
                <w:pPr>
                  <w:rPr>
                    <w:i/>
                    <w:iCs/>
                  </w:rPr>
                </w:pPr>
              </w:p>
              <w:p w:rsidR="00C83AA0" w:rsidRPr="0098779C" w:rsidRDefault="00C83AA0" w:rsidP="00C83AA0">
                <w:pPr>
                  <w:rPr>
                    <w:i/>
                    <w:iCs/>
                  </w:rPr>
                </w:pPr>
              </w:p>
              <w:p w:rsidR="00477933" w:rsidRDefault="00477933" w:rsidP="00C83AA0">
                <w:pPr>
                  <w:rPr>
                    <w:i/>
                    <w:iCs/>
                    <w:sz w:val="18"/>
                    <w:szCs w:val="18"/>
                  </w:rPr>
                </w:pPr>
              </w:p>
              <w:p w:rsidR="000F5114" w:rsidRDefault="000F5114" w:rsidP="00C83AA0">
                <w:pPr>
                  <w:rPr>
                    <w:i/>
                    <w:iCs/>
                    <w:sz w:val="18"/>
                    <w:szCs w:val="18"/>
                  </w:rPr>
                </w:pPr>
                <w:r>
                  <w:rPr>
                    <w:i/>
                    <w:iCs/>
                    <w:sz w:val="18"/>
                    <w:szCs w:val="18"/>
                  </w:rPr>
                  <w:t>Bruce W. Bannister</w:t>
                </w:r>
              </w:p>
              <w:p w:rsidR="009C1979" w:rsidRDefault="009C1979" w:rsidP="009C1979">
                <w:pPr>
                  <w:rPr>
                    <w:i/>
                    <w:iCs/>
                    <w:noProof/>
                    <w:sz w:val="18"/>
                    <w:szCs w:val="18"/>
                  </w:rPr>
                </w:pPr>
                <w:r w:rsidRPr="0098779C">
                  <w:rPr>
                    <w:i/>
                    <w:iCs/>
                    <w:noProof/>
                    <w:sz w:val="18"/>
                    <w:szCs w:val="18"/>
                  </w:rPr>
                  <w:t>Gary E. Clary</w:t>
                </w:r>
              </w:p>
              <w:p w:rsidR="009C1979" w:rsidRPr="0098779C" w:rsidRDefault="009C1979" w:rsidP="009C1979">
                <w:pPr>
                  <w:rPr>
                    <w:i/>
                    <w:iCs/>
                    <w:noProof/>
                    <w:sz w:val="18"/>
                    <w:szCs w:val="18"/>
                  </w:rPr>
                </w:pPr>
                <w:r>
                  <w:rPr>
                    <w:i/>
                    <w:iCs/>
                    <w:noProof/>
                    <w:sz w:val="18"/>
                    <w:szCs w:val="18"/>
                  </w:rPr>
                  <w:t>Chandra E. Dillard</w:t>
                </w:r>
              </w:p>
              <w:p w:rsidR="009C1979" w:rsidRDefault="009C1979" w:rsidP="009C1979">
                <w:pPr>
                  <w:rPr>
                    <w:i/>
                    <w:iCs/>
                    <w:noProof/>
                    <w:sz w:val="18"/>
                    <w:szCs w:val="18"/>
                  </w:rPr>
                </w:pPr>
                <w:r>
                  <w:rPr>
                    <w:i/>
                    <w:iCs/>
                    <w:noProof/>
                    <w:sz w:val="18"/>
                    <w:szCs w:val="18"/>
                  </w:rPr>
                  <w:t>Phyllis J. Henderson</w:t>
                </w:r>
              </w:p>
              <w:p w:rsidR="009C1979" w:rsidRPr="0098779C" w:rsidRDefault="009C1979" w:rsidP="009C1979">
                <w:pPr>
                  <w:rPr>
                    <w:i/>
                    <w:iCs/>
                    <w:noProof/>
                    <w:sz w:val="18"/>
                    <w:szCs w:val="18"/>
                  </w:rPr>
                </w:pPr>
                <w:r w:rsidRPr="0098779C">
                  <w:rPr>
                    <w:i/>
                    <w:iCs/>
                    <w:noProof/>
                    <w:sz w:val="18"/>
                    <w:szCs w:val="18"/>
                  </w:rPr>
                  <w:t>Joseph H. Jefferson</w:t>
                </w:r>
                <w:r w:rsidR="00B727A9">
                  <w:rPr>
                    <w:i/>
                    <w:iCs/>
                    <w:noProof/>
                    <w:sz w:val="18"/>
                    <w:szCs w:val="18"/>
                  </w:rPr>
                  <w:t>,</w:t>
                </w:r>
                <w:r w:rsidRPr="0098779C">
                  <w:rPr>
                    <w:i/>
                    <w:iCs/>
                    <w:noProof/>
                    <w:sz w:val="18"/>
                    <w:szCs w:val="18"/>
                  </w:rPr>
                  <w:t xml:space="preserve"> Jr.</w:t>
                </w:r>
              </w:p>
              <w:p w:rsidR="000F5114" w:rsidRDefault="000F5114" w:rsidP="00C83AA0">
                <w:pPr>
                  <w:rPr>
                    <w:i/>
                    <w:iCs/>
                    <w:sz w:val="18"/>
                    <w:szCs w:val="18"/>
                  </w:rPr>
                </w:pPr>
                <w:r>
                  <w:rPr>
                    <w:i/>
                    <w:iCs/>
                    <w:sz w:val="18"/>
                    <w:szCs w:val="18"/>
                  </w:rPr>
                  <w:t>Mandy Powers Norrell</w:t>
                </w:r>
              </w:p>
              <w:p w:rsidR="009C1979" w:rsidRPr="0098779C" w:rsidRDefault="009C1979" w:rsidP="009C1979">
                <w:pPr>
                  <w:rPr>
                    <w:i/>
                    <w:iCs/>
                    <w:noProof/>
                    <w:sz w:val="18"/>
                    <w:szCs w:val="18"/>
                  </w:rPr>
                </w:pPr>
                <w:r w:rsidRPr="0098779C">
                  <w:rPr>
                    <w:i/>
                    <w:iCs/>
                    <w:noProof/>
                    <w:sz w:val="18"/>
                    <w:szCs w:val="18"/>
                  </w:rPr>
                  <w:t>Tommy M. Stringer</w:t>
                </w:r>
              </w:p>
              <w:p w:rsidR="00C83AA0" w:rsidRPr="0098779C" w:rsidRDefault="00C83AA0" w:rsidP="00C83AA0">
                <w:pPr>
                  <w:rPr>
                    <w:i/>
                    <w:iCs/>
                    <w:sz w:val="18"/>
                    <w:szCs w:val="18"/>
                  </w:rPr>
                </w:pPr>
                <w:r w:rsidRPr="0098779C">
                  <w:rPr>
                    <w:i/>
                    <w:iCs/>
                    <w:sz w:val="18"/>
                    <w:szCs w:val="18"/>
                  </w:rPr>
                  <w:t>Edward R. Tallon</w:t>
                </w:r>
                <w:r w:rsidR="00B727A9">
                  <w:rPr>
                    <w:i/>
                    <w:iCs/>
                    <w:sz w:val="18"/>
                    <w:szCs w:val="18"/>
                  </w:rPr>
                  <w:t>,</w:t>
                </w:r>
                <w:r w:rsidRPr="0098779C">
                  <w:rPr>
                    <w:i/>
                    <w:iCs/>
                    <w:sz w:val="18"/>
                    <w:szCs w:val="18"/>
                  </w:rPr>
                  <w:t xml:space="preserve"> Sr.</w:t>
                </w:r>
              </w:p>
              <w:p w:rsidR="00C83AA0" w:rsidRPr="0098779C" w:rsidRDefault="00C83AA0" w:rsidP="00C83AA0">
                <w:pPr>
                  <w:rPr>
                    <w:i/>
                    <w:iCs/>
                    <w:sz w:val="18"/>
                    <w:szCs w:val="18"/>
                  </w:rPr>
                </w:pPr>
                <w:r w:rsidRPr="0098779C">
                  <w:rPr>
                    <w:i/>
                    <w:iCs/>
                    <w:sz w:val="18"/>
                    <w:szCs w:val="18"/>
                  </w:rPr>
                  <w:t>Robert Q. Williams</w:t>
                </w:r>
              </w:p>
              <w:p w:rsidR="00C83AA0" w:rsidRPr="0098779C" w:rsidRDefault="00C83AA0" w:rsidP="00C83AA0">
                <w:pPr>
                  <w:rPr>
                    <w:i/>
                    <w:iCs/>
                    <w:sz w:val="18"/>
                    <w:szCs w:val="18"/>
                  </w:rPr>
                </w:pPr>
              </w:p>
              <w:p w:rsidR="00C83AA0" w:rsidRPr="0098779C" w:rsidRDefault="00C83AA0" w:rsidP="00C83AA0">
                <w:pPr>
                  <w:rPr>
                    <w:i/>
                    <w:iCs/>
                    <w:sz w:val="18"/>
                    <w:szCs w:val="18"/>
                  </w:rPr>
                </w:pPr>
              </w:p>
              <w:p w:rsidR="00C83AA0" w:rsidRDefault="00C83AA0" w:rsidP="00C83AA0">
                <w:pPr>
                  <w:rPr>
                    <w:i/>
                    <w:iCs/>
                    <w:sz w:val="18"/>
                    <w:szCs w:val="18"/>
                  </w:rPr>
                </w:pPr>
              </w:p>
              <w:p w:rsidR="00C83AA0" w:rsidRPr="0098779C" w:rsidRDefault="00C83AA0" w:rsidP="00C83AA0">
                <w:pPr>
                  <w:rPr>
                    <w:i/>
                    <w:iCs/>
                    <w:sz w:val="18"/>
                    <w:szCs w:val="18"/>
                  </w:rPr>
                </w:pPr>
                <w:r w:rsidRPr="0098779C">
                  <w:rPr>
                    <w:i/>
                    <w:iCs/>
                    <w:sz w:val="18"/>
                    <w:szCs w:val="18"/>
                  </w:rPr>
                  <w:t>Charles L. Appleby</w:t>
                </w:r>
                <w:r w:rsidR="00B727A9">
                  <w:rPr>
                    <w:i/>
                    <w:iCs/>
                    <w:sz w:val="18"/>
                    <w:szCs w:val="18"/>
                  </w:rPr>
                  <w:t>,</w:t>
                </w:r>
                <w:r w:rsidRPr="0098779C">
                  <w:rPr>
                    <w:i/>
                    <w:iCs/>
                    <w:sz w:val="18"/>
                    <w:szCs w:val="18"/>
                  </w:rPr>
                  <w:t xml:space="preserve"> IV</w:t>
                </w:r>
              </w:p>
              <w:p w:rsidR="00C83AA0" w:rsidRDefault="00C83AA0" w:rsidP="00C83AA0">
                <w:pPr>
                  <w:rPr>
                    <w:i/>
                    <w:iCs/>
                    <w:sz w:val="18"/>
                    <w:szCs w:val="18"/>
                  </w:rPr>
                </w:pPr>
                <w:r w:rsidRPr="0098779C">
                  <w:rPr>
                    <w:i/>
                    <w:iCs/>
                    <w:sz w:val="18"/>
                    <w:szCs w:val="18"/>
                  </w:rPr>
                  <w:t>Legal Counsel</w:t>
                </w:r>
              </w:p>
              <w:p w:rsidR="00C83AA0" w:rsidRDefault="00C83AA0" w:rsidP="00C83AA0">
                <w:pPr>
                  <w:rPr>
                    <w:i/>
                    <w:iCs/>
                    <w:sz w:val="18"/>
                    <w:szCs w:val="18"/>
                  </w:rPr>
                </w:pPr>
              </w:p>
              <w:p w:rsidR="00C83AA0" w:rsidRDefault="00C83AA0" w:rsidP="00C83AA0">
                <w:pPr>
                  <w:rPr>
                    <w:i/>
                    <w:iCs/>
                    <w:sz w:val="18"/>
                    <w:szCs w:val="18"/>
                  </w:rPr>
                </w:pPr>
                <w:r>
                  <w:rPr>
                    <w:i/>
                    <w:iCs/>
                    <w:sz w:val="18"/>
                    <w:szCs w:val="18"/>
                  </w:rPr>
                  <w:t>Carmen J. McCutcheon Simon</w:t>
                </w:r>
              </w:p>
              <w:p w:rsidR="00C83AA0" w:rsidRDefault="00C83AA0" w:rsidP="00C83AA0">
                <w:pPr>
                  <w:rPr>
                    <w:i/>
                    <w:iCs/>
                    <w:sz w:val="18"/>
                    <w:szCs w:val="18"/>
                  </w:rPr>
                </w:pPr>
                <w:r>
                  <w:rPr>
                    <w:i/>
                    <w:iCs/>
                    <w:sz w:val="18"/>
                    <w:szCs w:val="18"/>
                  </w:rPr>
                  <w:t>Research Analyst/Auditor</w:t>
                </w:r>
              </w:p>
              <w:p w:rsidR="008B613A" w:rsidRDefault="008B613A" w:rsidP="00C83AA0">
                <w:pPr>
                  <w:rPr>
                    <w:i/>
                    <w:iCs/>
                    <w:sz w:val="18"/>
                    <w:szCs w:val="18"/>
                  </w:rPr>
                </w:pPr>
              </w:p>
              <w:p w:rsidR="008B613A" w:rsidRDefault="008B613A" w:rsidP="00C83AA0">
                <w:pPr>
                  <w:rPr>
                    <w:i/>
                    <w:iCs/>
                    <w:sz w:val="18"/>
                    <w:szCs w:val="18"/>
                  </w:rPr>
                </w:pPr>
                <w:r>
                  <w:rPr>
                    <w:i/>
                    <w:iCs/>
                    <w:sz w:val="18"/>
                    <w:szCs w:val="18"/>
                  </w:rPr>
                  <w:t>Kendra H. Wilkerson</w:t>
                </w:r>
              </w:p>
              <w:p w:rsidR="008B613A" w:rsidRPr="0098779C" w:rsidRDefault="008B613A" w:rsidP="00C83AA0">
                <w:pPr>
                  <w:rPr>
                    <w:i/>
                    <w:iCs/>
                    <w:sz w:val="16"/>
                  </w:rPr>
                </w:pPr>
                <w:r>
                  <w:rPr>
                    <w:i/>
                    <w:iCs/>
                    <w:sz w:val="18"/>
                    <w:szCs w:val="18"/>
                  </w:rPr>
                  <w:t>Fiscal/Research Analyst</w:t>
                </w:r>
              </w:p>
            </w:tc>
          </w:tr>
        </w:tbl>
        <w:p w:rsidR="00F449FD" w:rsidRPr="00F449FD" w:rsidRDefault="00F449FD" w:rsidP="005544EE">
          <w:pPr>
            <w:pStyle w:val="Header"/>
            <w:tabs>
              <w:tab w:val="clear" w:pos="4320"/>
              <w:tab w:val="clear" w:pos="8640"/>
            </w:tabs>
            <w:rPr>
              <w:i/>
              <w:iCs/>
              <w:noProof/>
              <w:sz w:val="18"/>
              <w:szCs w:val="18"/>
            </w:rPr>
          </w:pPr>
        </w:p>
      </w:tc>
      <w:tc>
        <w:tcPr>
          <w:tcW w:w="6444" w:type="dxa"/>
        </w:tcPr>
        <w:p w:rsidR="00180B70" w:rsidRPr="001640D1" w:rsidRDefault="00180B70" w:rsidP="005544EE">
          <w:pPr>
            <w:pStyle w:val="Header"/>
            <w:tabs>
              <w:tab w:val="clear" w:pos="4320"/>
              <w:tab w:val="clear" w:pos="8640"/>
            </w:tabs>
            <w:spacing w:line="360" w:lineRule="exact"/>
            <w:jc w:val="center"/>
            <w:rPr>
              <w:rFonts w:cs="Times New Roman"/>
              <w:b/>
              <w:i/>
              <w:sz w:val="20"/>
              <w:szCs w:val="20"/>
            </w:rPr>
          </w:pPr>
        </w:p>
      </w:tc>
      <w:tc>
        <w:tcPr>
          <w:tcW w:w="2520" w:type="dxa"/>
        </w:tcPr>
        <w:p w:rsidR="00F449FD" w:rsidRDefault="00F449FD" w:rsidP="005544EE">
          <w:pPr>
            <w:pStyle w:val="Header"/>
            <w:tabs>
              <w:tab w:val="clear" w:pos="4320"/>
              <w:tab w:val="clear" w:pos="8640"/>
            </w:tabs>
            <w:rPr>
              <w:i/>
              <w:iCs/>
              <w:sz w:val="16"/>
            </w:rPr>
          </w:pPr>
        </w:p>
      </w:tc>
    </w:tr>
  </w:tbl>
  <w:p w:rsidR="000D6DDA" w:rsidRDefault="000D6D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4CA0"/>
    <w:multiLevelType w:val="hybridMultilevel"/>
    <w:tmpl w:val="D6F8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1903E3"/>
    <w:multiLevelType w:val="hybridMultilevel"/>
    <w:tmpl w:val="8046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13A"/>
    <w:rsid w:val="0001514B"/>
    <w:rsid w:val="00016FA5"/>
    <w:rsid w:val="00033294"/>
    <w:rsid w:val="00046D1E"/>
    <w:rsid w:val="00074BEB"/>
    <w:rsid w:val="00082445"/>
    <w:rsid w:val="000D6DDA"/>
    <w:rsid w:val="000F5114"/>
    <w:rsid w:val="00105C86"/>
    <w:rsid w:val="00133031"/>
    <w:rsid w:val="0014124A"/>
    <w:rsid w:val="00142461"/>
    <w:rsid w:val="00143AD4"/>
    <w:rsid w:val="00156A4E"/>
    <w:rsid w:val="001637FD"/>
    <w:rsid w:val="001640D1"/>
    <w:rsid w:val="00180B70"/>
    <w:rsid w:val="001840B7"/>
    <w:rsid w:val="001939D8"/>
    <w:rsid w:val="001A3A65"/>
    <w:rsid w:val="001B6B4B"/>
    <w:rsid w:val="001C7631"/>
    <w:rsid w:val="00226C1D"/>
    <w:rsid w:val="002401C8"/>
    <w:rsid w:val="00260659"/>
    <w:rsid w:val="00273A9F"/>
    <w:rsid w:val="00281C10"/>
    <w:rsid w:val="002A2334"/>
    <w:rsid w:val="002A2952"/>
    <w:rsid w:val="002D55BB"/>
    <w:rsid w:val="002D72FB"/>
    <w:rsid w:val="003025E8"/>
    <w:rsid w:val="003204A4"/>
    <w:rsid w:val="0032503C"/>
    <w:rsid w:val="00356F88"/>
    <w:rsid w:val="0037137A"/>
    <w:rsid w:val="00383BB3"/>
    <w:rsid w:val="003B610B"/>
    <w:rsid w:val="003D7FE1"/>
    <w:rsid w:val="003E094F"/>
    <w:rsid w:val="003F0329"/>
    <w:rsid w:val="00407D3B"/>
    <w:rsid w:val="00413F28"/>
    <w:rsid w:val="0041427C"/>
    <w:rsid w:val="00431BED"/>
    <w:rsid w:val="00441A76"/>
    <w:rsid w:val="0046598D"/>
    <w:rsid w:val="00477933"/>
    <w:rsid w:val="00484234"/>
    <w:rsid w:val="004C51A6"/>
    <w:rsid w:val="004C772D"/>
    <w:rsid w:val="004D16AC"/>
    <w:rsid w:val="004F476F"/>
    <w:rsid w:val="00511F30"/>
    <w:rsid w:val="00515059"/>
    <w:rsid w:val="0052202F"/>
    <w:rsid w:val="0056418C"/>
    <w:rsid w:val="005859C8"/>
    <w:rsid w:val="00591D17"/>
    <w:rsid w:val="00596475"/>
    <w:rsid w:val="005B0557"/>
    <w:rsid w:val="005C0486"/>
    <w:rsid w:val="005C6F88"/>
    <w:rsid w:val="00606174"/>
    <w:rsid w:val="00664E6A"/>
    <w:rsid w:val="006A61C4"/>
    <w:rsid w:val="0070277E"/>
    <w:rsid w:val="00777E07"/>
    <w:rsid w:val="00796E1A"/>
    <w:rsid w:val="007A747B"/>
    <w:rsid w:val="007B31D8"/>
    <w:rsid w:val="007D1475"/>
    <w:rsid w:val="007E7128"/>
    <w:rsid w:val="00816776"/>
    <w:rsid w:val="00835F07"/>
    <w:rsid w:val="00842266"/>
    <w:rsid w:val="0089304B"/>
    <w:rsid w:val="008B613A"/>
    <w:rsid w:val="008B6B69"/>
    <w:rsid w:val="008C4615"/>
    <w:rsid w:val="008E1F6E"/>
    <w:rsid w:val="009146B4"/>
    <w:rsid w:val="00923860"/>
    <w:rsid w:val="00983332"/>
    <w:rsid w:val="00996593"/>
    <w:rsid w:val="009A74F7"/>
    <w:rsid w:val="009C1979"/>
    <w:rsid w:val="009D2697"/>
    <w:rsid w:val="00A07D8B"/>
    <w:rsid w:val="00A26DF5"/>
    <w:rsid w:val="00A36CD2"/>
    <w:rsid w:val="00A4249D"/>
    <w:rsid w:val="00AB58E5"/>
    <w:rsid w:val="00B075D9"/>
    <w:rsid w:val="00B159E5"/>
    <w:rsid w:val="00B23870"/>
    <w:rsid w:val="00B524BC"/>
    <w:rsid w:val="00B637AA"/>
    <w:rsid w:val="00B727A9"/>
    <w:rsid w:val="00B92741"/>
    <w:rsid w:val="00BB7387"/>
    <w:rsid w:val="00C04CA7"/>
    <w:rsid w:val="00C11187"/>
    <w:rsid w:val="00C155B8"/>
    <w:rsid w:val="00C277BB"/>
    <w:rsid w:val="00C83AA0"/>
    <w:rsid w:val="00C97BD0"/>
    <w:rsid w:val="00CC1D9E"/>
    <w:rsid w:val="00CC673B"/>
    <w:rsid w:val="00CF2C4D"/>
    <w:rsid w:val="00D562E7"/>
    <w:rsid w:val="00D63F55"/>
    <w:rsid w:val="00DC5870"/>
    <w:rsid w:val="00DD14C6"/>
    <w:rsid w:val="00DF1E4A"/>
    <w:rsid w:val="00E43641"/>
    <w:rsid w:val="00E45688"/>
    <w:rsid w:val="00E65F2B"/>
    <w:rsid w:val="00E717FA"/>
    <w:rsid w:val="00E72B6B"/>
    <w:rsid w:val="00EB6512"/>
    <w:rsid w:val="00ED456A"/>
    <w:rsid w:val="00EE69B9"/>
    <w:rsid w:val="00EF7EE7"/>
    <w:rsid w:val="00F449FD"/>
    <w:rsid w:val="00F45765"/>
    <w:rsid w:val="00F51CC8"/>
    <w:rsid w:val="00F607B1"/>
    <w:rsid w:val="00FD549A"/>
    <w:rsid w:val="00FE3CBE"/>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4C851B13-11B5-4FEA-B9D6-1AF0DA49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593"/>
    <w:rPr>
      <w:rFonts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96593"/>
    <w:pPr>
      <w:tabs>
        <w:tab w:val="center" w:pos="4320"/>
        <w:tab w:val="right" w:pos="8640"/>
      </w:tabs>
    </w:pPr>
  </w:style>
  <w:style w:type="paragraph" w:styleId="Footer">
    <w:name w:val="footer"/>
    <w:basedOn w:val="Normal"/>
    <w:link w:val="FooterChar"/>
    <w:uiPriority w:val="99"/>
    <w:rsid w:val="00996593"/>
    <w:pPr>
      <w:tabs>
        <w:tab w:val="center" w:pos="4320"/>
        <w:tab w:val="right" w:pos="8640"/>
      </w:tabs>
    </w:pPr>
  </w:style>
  <w:style w:type="character" w:customStyle="1" w:styleId="Dingbats">
    <w:name w:val="Dingbats"/>
    <w:rsid w:val="00996593"/>
    <w:rPr>
      <w:rFonts w:ascii="ZapfDingbats" w:hAnsi="ZapfDingbats"/>
      <w:color w:val="000000"/>
      <w:sz w:val="24"/>
    </w:rPr>
  </w:style>
  <w:style w:type="paragraph" w:styleId="BalloonText">
    <w:name w:val="Balloon Text"/>
    <w:basedOn w:val="Normal"/>
    <w:link w:val="BalloonTextChar"/>
    <w:uiPriority w:val="99"/>
    <w:semiHidden/>
    <w:unhideWhenUsed/>
    <w:rsid w:val="00484234"/>
    <w:rPr>
      <w:rFonts w:ascii="Tahoma" w:hAnsi="Tahoma" w:cs="Tahoma"/>
      <w:sz w:val="16"/>
      <w:szCs w:val="16"/>
    </w:rPr>
  </w:style>
  <w:style w:type="character" w:customStyle="1" w:styleId="BalloonTextChar">
    <w:name w:val="Balloon Text Char"/>
    <w:basedOn w:val="DefaultParagraphFont"/>
    <w:link w:val="BalloonText"/>
    <w:uiPriority w:val="99"/>
    <w:semiHidden/>
    <w:rsid w:val="00484234"/>
    <w:rPr>
      <w:rFonts w:ascii="Tahoma" w:hAnsi="Tahoma" w:cs="Tahoma"/>
      <w:color w:val="000000"/>
      <w:sz w:val="16"/>
      <w:szCs w:val="16"/>
    </w:rPr>
  </w:style>
  <w:style w:type="character" w:customStyle="1" w:styleId="HeaderChar">
    <w:name w:val="Header Char"/>
    <w:basedOn w:val="DefaultParagraphFont"/>
    <w:link w:val="Header"/>
    <w:semiHidden/>
    <w:rsid w:val="00C155B8"/>
    <w:rPr>
      <w:rFonts w:cs="Arial"/>
      <w:color w:val="000000"/>
      <w:sz w:val="24"/>
      <w:szCs w:val="24"/>
    </w:rPr>
  </w:style>
  <w:style w:type="character" w:customStyle="1" w:styleId="FooterChar">
    <w:name w:val="Footer Char"/>
    <w:basedOn w:val="DefaultParagraphFont"/>
    <w:link w:val="Footer"/>
    <w:uiPriority w:val="99"/>
    <w:rsid w:val="00046D1E"/>
    <w:rPr>
      <w:rFonts w:cs="Arial"/>
      <w:color w:val="000000"/>
      <w:sz w:val="24"/>
      <w:szCs w:val="24"/>
    </w:rPr>
  </w:style>
  <w:style w:type="paragraph" w:styleId="ListParagraph">
    <w:name w:val="List Paragraph"/>
    <w:basedOn w:val="Normal"/>
    <w:uiPriority w:val="34"/>
    <w:qFormat/>
    <w:rsid w:val="00B927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7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L:\H-COMMLEGISLATIVEOVERSIGHT\Form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1730C-6E0D-4F3F-B0FC-FDB12042B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1</TotalTime>
  <Pages>2</Pages>
  <Words>419</Words>
  <Characters>2428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Cathy Greer</cp:lastModifiedBy>
  <cp:revision>2</cp:revision>
  <cp:lastPrinted>2018-01-17T17:37:00Z</cp:lastPrinted>
  <dcterms:created xsi:type="dcterms:W3CDTF">2018-01-17T17:38:00Z</dcterms:created>
  <dcterms:modified xsi:type="dcterms:W3CDTF">2018-01-17T17:38:00Z</dcterms:modified>
</cp:coreProperties>
</file>